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1D" w:rsidRDefault="00025B3D">
      <w:pPr>
        <w:ind w:right="1417"/>
        <w:rPr>
          <w:rFonts w:ascii="DejaVu Sans" w:hAnsi="DejaVu Sans"/>
          <w:sz w:val="30"/>
          <w:szCs w:val="30"/>
        </w:rPr>
      </w:pPr>
      <w:r>
        <w:rPr>
          <w:rFonts w:ascii="DejaVu Sans" w:hAnsi="DejaVu Sans"/>
          <w:sz w:val="30"/>
          <w:szCs w:val="30"/>
        </w:rPr>
        <w:t>Voltampérová charakteristika žárovky.</w:t>
      </w:r>
    </w:p>
    <w:p w:rsidR="0071361D" w:rsidRDefault="00025B3D">
      <w:pPr>
        <w:ind w:right="1417"/>
        <w:rPr>
          <w:rFonts w:ascii="DejaVu Sans" w:hAnsi="DejaVu Sans"/>
          <w:sz w:val="20"/>
          <w:szCs w:val="20"/>
        </w:rPr>
      </w:pPr>
      <w:r>
        <w:rPr>
          <w:rFonts w:ascii="DejaVu Sans" w:hAnsi="DejaVu Sans"/>
          <w:sz w:val="20"/>
          <w:szCs w:val="20"/>
        </w:rPr>
        <w:t>(pracovní list)</w:t>
      </w:r>
    </w:p>
    <w:p w:rsidR="0071361D" w:rsidRDefault="0071361D">
      <w:pPr>
        <w:rPr>
          <w:rFonts w:ascii="DejaVu Sans" w:hAnsi="DejaVu Sans"/>
          <w:sz w:val="20"/>
          <w:szCs w:val="20"/>
        </w:rPr>
      </w:pPr>
    </w:p>
    <w:p w:rsidR="0071361D" w:rsidRDefault="00025B3D">
      <w:pPr>
        <w:ind w:hanging="1361"/>
        <w:jc w:val="both"/>
        <w:rPr>
          <w:rFonts w:ascii="DejaVu Sans" w:hAnsi="DejaVu Sans"/>
          <w:sz w:val="22"/>
          <w:szCs w:val="22"/>
        </w:rPr>
      </w:pPr>
      <w:r>
        <w:rPr>
          <w:rFonts w:ascii="DejaVu Sans" w:hAnsi="DejaVu Sans"/>
          <w:sz w:val="22"/>
          <w:szCs w:val="22"/>
        </w:rPr>
        <w:t xml:space="preserve">Jméno: </w:t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  <w:t xml:space="preserve"> datum:  </w:t>
      </w:r>
    </w:p>
    <w:p w:rsidR="0071361D" w:rsidRDefault="00025B3D">
      <w:pPr>
        <w:ind w:hanging="1361"/>
        <w:jc w:val="both"/>
        <w:rPr>
          <w:rFonts w:ascii="DejaVu Sans" w:hAnsi="DejaVu Sans"/>
          <w:sz w:val="22"/>
          <w:szCs w:val="22"/>
        </w:rPr>
      </w:pP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</w:r>
      <w:r>
        <w:rPr>
          <w:rFonts w:ascii="DejaVu Sans" w:hAnsi="DejaVu Sans"/>
          <w:sz w:val="22"/>
          <w:szCs w:val="22"/>
        </w:rPr>
        <w:tab/>
        <w:t xml:space="preserve">teplota:   </w:t>
      </w: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025B3D">
      <w:pPr>
        <w:ind w:hanging="1361"/>
        <w:jc w:val="both"/>
        <w:rPr>
          <w:rFonts w:ascii="DejaVu Sans" w:hAnsi="DejaVu Sans"/>
          <w:sz w:val="22"/>
          <w:szCs w:val="22"/>
        </w:rPr>
      </w:pPr>
      <w:r>
        <w:rPr>
          <w:rFonts w:ascii="DejaVu Sans" w:hAnsi="DejaVu Sans"/>
          <w:sz w:val="22"/>
          <w:szCs w:val="22"/>
        </w:rPr>
        <w:t>Pomůcky:</w:t>
      </w:r>
      <w:r>
        <w:rPr>
          <w:rFonts w:ascii="DejaVu Sans" w:hAnsi="DejaVu Sans"/>
          <w:sz w:val="22"/>
          <w:szCs w:val="22"/>
        </w:rPr>
        <w:tab/>
        <w:t>žárovka 12V, voltmetr, ampérmetr, zdroj, spojovací vodiče</w:t>
      </w: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025B3D">
      <w:pPr>
        <w:ind w:hanging="1361"/>
        <w:jc w:val="both"/>
        <w:rPr>
          <w:sz w:val="22"/>
          <w:szCs w:val="22"/>
        </w:rPr>
      </w:pPr>
      <w:r>
        <w:rPr>
          <w:rFonts w:ascii="DejaVu Sans" w:hAnsi="DejaVu Sans"/>
          <w:sz w:val="22"/>
          <w:szCs w:val="22"/>
        </w:rPr>
        <w:t xml:space="preserve">Teorie: </w:t>
      </w:r>
      <w:r>
        <w:rPr>
          <w:rFonts w:ascii="DejaVu Sans" w:hAnsi="DejaVu Sans"/>
          <w:sz w:val="22"/>
          <w:szCs w:val="22"/>
        </w:rPr>
        <w:tab/>
        <w:t>Obvod zapojíme podle schématu:</w:t>
      </w:r>
    </w:p>
    <w:p w:rsidR="0071361D" w:rsidRDefault="00025B3D">
      <w:pPr>
        <w:ind w:hanging="1361"/>
        <w:jc w:val="both"/>
        <w:rPr>
          <w:rFonts w:ascii="DejaVu Sans" w:hAnsi="DejaVu Sans"/>
          <w:sz w:val="22"/>
          <w:szCs w:val="22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156210</wp:posOffset>
                </wp:positionV>
                <wp:extent cx="2425700" cy="2201545"/>
                <wp:effectExtent l="0" t="0" r="0" b="0"/>
                <wp:wrapSquare wrapText="bothSides"/>
                <wp:docPr id="1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2201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361D" w:rsidRDefault="00025B3D">
                            <w:pPr>
                              <w:pStyle w:val="Obsahrmce"/>
                              <w:jc w:val="both"/>
                            </w:pPr>
                            <w:r>
                              <w:rPr>
                                <w:noProof/>
                                <w:lang w:eastAsia="cs-CZ" w:bidi="ar-SA"/>
                              </w:rPr>
                              <w:drawing>
                                <wp:inline distT="0" distB="0" distL="0" distR="0">
                                  <wp:extent cx="2181225" cy="1695450"/>
                                  <wp:effectExtent l="0" t="0" r="0" b="0"/>
                                  <wp:docPr id="2" name="Obráze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áze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225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1pt;height:173.35pt;mso-wrap-distance-left:5.7pt;mso-wrap-distance-right:5.7pt;mso-wrap-distance-top:5.7pt;mso-wrap-distance-bottom:5.7pt;margin-top:12.3pt;mso-position-vertical-relative:text;margin-left:-3.45pt;mso-position-horizontal-relative:text">
                <v:textbox inset="0in,0in,0in,0in">
                  <w:txbxContent>
                    <w:p>
                      <w:pPr>
                        <w:pStyle w:val="Obsahrmce"/>
                        <w:jc w:val="both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181225" cy="1695450"/>
                            <wp:effectExtent l="0" t="0" r="0" b="0"/>
                            <wp:docPr id="3" name="Obrázek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ázek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225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1361D" w:rsidRDefault="00025B3D" w:rsidP="005F704A">
      <w:pPr>
        <w:jc w:val="both"/>
        <w:rPr>
          <w:sz w:val="22"/>
          <w:szCs w:val="22"/>
        </w:rPr>
      </w:pPr>
      <w:r>
        <w:rPr>
          <w:rFonts w:ascii="DejaVu Sans" w:hAnsi="DejaVu Sans"/>
          <w:sz w:val="22"/>
          <w:szCs w:val="22"/>
        </w:rPr>
        <w:t>Odpor určíme z Ohmova zákona:</w:t>
      </w:r>
      <w:r>
        <w:rPr>
          <w:rFonts w:ascii="DejaVu Sans" w:hAnsi="DejaVu Sans"/>
          <w:sz w:val="22"/>
          <w:szCs w:val="22"/>
        </w:rPr>
        <w:tab/>
      </w:r>
    </w:p>
    <w:p w:rsidR="0071361D" w:rsidRDefault="0071361D" w:rsidP="005F704A">
      <w:pPr>
        <w:tabs>
          <w:tab w:val="left" w:pos="4962"/>
        </w:tabs>
        <w:jc w:val="both"/>
        <w:rPr>
          <w:rFonts w:ascii="DejaVu Sans" w:hAnsi="DejaVu Sans"/>
          <w:sz w:val="12"/>
          <w:szCs w:val="12"/>
        </w:rPr>
      </w:pPr>
    </w:p>
    <w:p w:rsidR="0071361D" w:rsidRDefault="00025B3D" w:rsidP="005F704A">
      <w:pPr>
        <w:jc w:val="both"/>
        <w:rPr>
          <w:rFonts w:ascii="DejaVu Sans" w:hAnsi="DejaVu Sans"/>
          <w:sz w:val="22"/>
          <w:szCs w:val="22"/>
        </w:rPr>
      </w:pPr>
      <w:r>
        <w:rPr>
          <w:rFonts w:ascii="DejaVu Sans" w:hAnsi="DejaVu Sans"/>
          <w:sz w:val="22"/>
          <w:szCs w:val="22"/>
        </w:rPr>
        <w:tab/>
      </w:r>
      <w:r w:rsidR="005F704A">
        <w:rPr>
          <w:rFonts w:ascii="DejaVu Sans" w:hAnsi="DejaVu Sans"/>
          <w:sz w:val="22"/>
          <w:szCs w:val="22"/>
        </w:rPr>
        <w:tab/>
      </w: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U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</w:rPr>
              <m:t xml:space="preserve"> </m:t>
            </m:r>
          </m:den>
        </m:f>
      </m:oMath>
    </w:p>
    <w:p w:rsidR="0071361D" w:rsidRDefault="0071361D" w:rsidP="005F704A">
      <w:pPr>
        <w:tabs>
          <w:tab w:val="left" w:pos="4962"/>
        </w:tabs>
        <w:jc w:val="both"/>
        <w:rPr>
          <w:rFonts w:ascii="DejaVu Sans" w:hAnsi="DejaVu Sans"/>
          <w:sz w:val="12"/>
          <w:szCs w:val="12"/>
        </w:rPr>
      </w:pPr>
    </w:p>
    <w:p w:rsidR="0071361D" w:rsidRDefault="00025B3D" w:rsidP="005F704A">
      <w:pPr>
        <w:jc w:val="both"/>
        <w:rPr>
          <w:rFonts w:ascii="DejaVu Sans" w:hAnsi="DejaVu Sans"/>
          <w:sz w:val="22"/>
          <w:szCs w:val="22"/>
        </w:rPr>
      </w:pPr>
      <w:r>
        <w:rPr>
          <w:rFonts w:ascii="DejaVu Sans" w:hAnsi="DejaVu Sans"/>
          <w:sz w:val="22"/>
          <w:szCs w:val="22"/>
        </w:rPr>
        <w:t>pro odpor při teplotě t platí vztah:</w:t>
      </w:r>
    </w:p>
    <w:p w:rsidR="0071361D" w:rsidRDefault="0071361D" w:rsidP="005F704A">
      <w:pPr>
        <w:tabs>
          <w:tab w:val="left" w:pos="4962"/>
        </w:tabs>
        <w:jc w:val="both"/>
        <w:rPr>
          <w:rFonts w:ascii="DejaVu Sans" w:hAnsi="DejaVu Sans"/>
          <w:sz w:val="12"/>
          <w:szCs w:val="12"/>
        </w:rPr>
      </w:pPr>
    </w:p>
    <w:p w:rsidR="0071361D" w:rsidRDefault="005F704A" w:rsidP="005F704A">
      <w:pPr>
        <w:rPr>
          <w:rFonts w:ascii="DejaVu Sans" w:hAnsi="DejaVu Sans"/>
          <w:sz w:val="22"/>
          <w:szCs w:val="22"/>
        </w:rPr>
      </w:pPr>
      <w:r>
        <w:rPr>
          <w:rFonts w:ascii="DejaVu Sans" w:hAnsi="DejaVu Sans"/>
        </w:rPr>
        <w:t xml:space="preserve">    </w:t>
      </w: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 xml:space="preserve"> 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r>
              <w:rPr>
                <w:rFonts w:ascii="Cambria Math" w:hAnsi="Cambria Math"/>
              </w:rPr>
              <m:t>α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</m:d>
      </m:oMath>
      <w:r w:rsidR="00025B3D">
        <w:rPr>
          <w:rFonts w:ascii="DejaVu Sans" w:hAnsi="DejaVu Sans"/>
          <w:sz w:val="22"/>
          <w:szCs w:val="22"/>
        </w:rPr>
        <w:t xml:space="preserve"> </w:t>
      </w:r>
      <w:r>
        <w:rPr>
          <w:rFonts w:ascii="DejaVu Sans" w:hAnsi="DejaVu Sans"/>
          <w:sz w:val="22"/>
          <w:szCs w:val="22"/>
        </w:rPr>
        <w:t xml:space="preserve">   </w:t>
      </w:r>
      <w:r w:rsidR="00025B3D">
        <w:rPr>
          <w:rFonts w:ascii="DejaVu Sans" w:hAnsi="DejaVu Sans"/>
          <w:sz w:val="22"/>
          <w:szCs w:val="22"/>
        </w:rPr>
        <w:t>odtud</w:t>
      </w:r>
    </w:p>
    <w:p w:rsidR="005F704A" w:rsidRPr="005F704A" w:rsidRDefault="005F704A" w:rsidP="005F704A">
      <w:pPr>
        <w:rPr>
          <w:rFonts w:ascii="DejaVu Sans" w:hAnsi="DejaVu Sans"/>
          <w:sz w:val="12"/>
          <w:szCs w:val="12"/>
        </w:rPr>
      </w:pPr>
    </w:p>
    <w:p w:rsidR="0071361D" w:rsidRDefault="005F704A" w:rsidP="005F704A">
      <w:pPr>
        <w:rPr>
          <w:rFonts w:ascii="DejaVu Sans" w:hAnsi="DejaVu Sans"/>
          <w:sz w:val="22"/>
          <w:szCs w:val="22"/>
        </w:rPr>
      </w:pPr>
      <w:r>
        <w:rPr>
          <w:rFonts w:ascii="DejaVu Sans" w:hAnsi="DejaVu Sans"/>
        </w:rPr>
        <w:tab/>
        <w:t xml:space="preserve">   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 xml:space="preserve">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R</m:t>
            </m:r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α</m:t>
            </m:r>
          </m:den>
        </m:f>
        <m:r>
          <w:rPr>
            <w:rFonts w:ascii="Cambria Math" w:hAnsi="Cambria Math"/>
          </w:rPr>
          <m:t xml:space="preserve"> 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025B3D">
        <w:rPr>
          <w:rFonts w:ascii="DejaVu Sans" w:hAnsi="DejaVu Sans"/>
          <w:sz w:val="22"/>
          <w:szCs w:val="22"/>
        </w:rPr>
        <w:t xml:space="preserve">       (*)</w:t>
      </w:r>
    </w:p>
    <w:p w:rsidR="0071361D" w:rsidRDefault="0071361D" w:rsidP="005F704A">
      <w:pPr>
        <w:tabs>
          <w:tab w:val="left" w:pos="4875"/>
          <w:tab w:val="left" w:pos="4962"/>
        </w:tabs>
        <w:jc w:val="both"/>
        <w:rPr>
          <w:rFonts w:ascii="DejaVu Sans" w:hAnsi="DejaVu Sans"/>
          <w:sz w:val="12"/>
          <w:szCs w:val="12"/>
        </w:rPr>
      </w:pPr>
    </w:p>
    <w:p w:rsidR="0071361D" w:rsidRDefault="00025B3D" w:rsidP="005F704A">
      <w:pPr>
        <w:jc w:val="both"/>
        <w:rPr>
          <w:rFonts w:ascii="DejaVu Sans" w:hAnsi="DejaVu Sans"/>
          <w:sz w:val="22"/>
          <w:szCs w:val="22"/>
        </w:rPr>
      </w:pPr>
      <w:r>
        <w:rPr>
          <w:rFonts w:ascii="DejaVu Sans" w:hAnsi="DejaVu Sans"/>
          <w:sz w:val="22"/>
          <w:szCs w:val="22"/>
        </w:rPr>
        <w:t>kde R</w:t>
      </w:r>
      <w:r>
        <w:rPr>
          <w:rFonts w:ascii="DejaVu Sans" w:hAnsi="DejaVu Sans"/>
          <w:sz w:val="22"/>
          <w:szCs w:val="22"/>
          <w:vertAlign w:val="subscript"/>
        </w:rPr>
        <w:t>0</w:t>
      </w:r>
      <w:r>
        <w:rPr>
          <w:rFonts w:ascii="DejaVu Sans" w:hAnsi="DejaVu Sans"/>
          <w:sz w:val="22"/>
          <w:szCs w:val="22"/>
        </w:rPr>
        <w:t xml:space="preserve"> je odpor při teplotě t</w:t>
      </w:r>
      <w:r>
        <w:rPr>
          <w:rFonts w:ascii="DejaVu Sans" w:hAnsi="DejaVu Sans"/>
          <w:sz w:val="22"/>
          <w:szCs w:val="22"/>
          <w:vertAlign w:val="subscript"/>
        </w:rPr>
        <w:t>0</w:t>
      </w:r>
      <w:r>
        <w:rPr>
          <w:rFonts w:ascii="DejaVu Sans" w:hAnsi="DejaVu Sans"/>
          <w:sz w:val="22"/>
          <w:szCs w:val="22"/>
        </w:rPr>
        <w:t xml:space="preserve"> </w:t>
      </w:r>
    </w:p>
    <w:p w:rsidR="0071361D" w:rsidRDefault="0071361D" w:rsidP="005F704A">
      <w:pPr>
        <w:jc w:val="both"/>
        <w:rPr>
          <w:rFonts w:ascii="DejaVu Sans" w:hAnsi="DejaVu Sans"/>
          <w:sz w:val="12"/>
          <w:szCs w:val="12"/>
        </w:rPr>
      </w:pPr>
    </w:p>
    <w:p w:rsidR="0071361D" w:rsidRDefault="00025B3D" w:rsidP="005F704A">
      <w:pPr>
        <w:ind w:left="709" w:firstLine="709"/>
        <w:jc w:val="both"/>
        <w:rPr>
          <w:rFonts w:ascii="DejaVu Sans" w:hAnsi="DejaVu Sans"/>
          <w:sz w:val="22"/>
          <w:szCs w:val="22"/>
        </w:rPr>
      </w:pPr>
      <w:r>
        <w:rPr>
          <w:rFonts w:ascii="DejaVu Sans" w:hAnsi="DejaVu Sans"/>
          <w:sz w:val="22"/>
          <w:szCs w:val="22"/>
        </w:rPr>
        <w:t xml:space="preserve">α = 0,0044 /K </w:t>
      </w:r>
    </w:p>
    <w:p w:rsidR="0071361D" w:rsidRDefault="0071361D">
      <w:pPr>
        <w:jc w:val="both"/>
        <w:rPr>
          <w:rFonts w:ascii="DejaVu Sans" w:hAnsi="DejaVu Sans"/>
          <w:sz w:val="12"/>
          <w:szCs w:val="12"/>
        </w:rPr>
      </w:pPr>
    </w:p>
    <w:p w:rsidR="0071361D" w:rsidRDefault="00025B3D">
      <w:pPr>
        <w:jc w:val="both"/>
        <w:rPr>
          <w:rFonts w:ascii="DejaVu Sans" w:hAnsi="DejaVu Sans"/>
          <w:sz w:val="22"/>
          <w:szCs w:val="22"/>
        </w:rPr>
      </w:pPr>
      <w:r>
        <w:rPr>
          <w:rFonts w:ascii="DejaVu Sans" w:hAnsi="DejaVu Sans"/>
          <w:sz w:val="22"/>
          <w:szCs w:val="22"/>
        </w:rPr>
        <w:t>je teplotní součinitel odporu wolframu.</w:t>
      </w:r>
    </w:p>
    <w:p w:rsidR="0071361D" w:rsidRDefault="0071361D">
      <w:pPr>
        <w:jc w:val="both"/>
        <w:rPr>
          <w:rFonts w:ascii="DejaVu Sans" w:hAnsi="DejaVu Sans"/>
          <w:sz w:val="12"/>
          <w:szCs w:val="12"/>
        </w:rPr>
      </w:pPr>
    </w:p>
    <w:p w:rsidR="0071361D" w:rsidRDefault="0071361D">
      <w:pPr>
        <w:jc w:val="both"/>
        <w:rPr>
          <w:rFonts w:ascii="DejaVu Sans" w:hAnsi="DejaVu Sans"/>
          <w:sz w:val="12"/>
          <w:szCs w:val="12"/>
        </w:rPr>
      </w:pPr>
    </w:p>
    <w:p w:rsidR="0071361D" w:rsidRPr="005F704A" w:rsidRDefault="00025B3D">
      <w:pPr>
        <w:ind w:hanging="1361"/>
        <w:jc w:val="both"/>
        <w:rPr>
          <w:rFonts w:ascii="DejaVu Sans" w:hAnsi="DejaVu Sans" w:cs="DejaVu Sans"/>
          <w:sz w:val="22"/>
          <w:szCs w:val="22"/>
        </w:rPr>
      </w:pPr>
      <w:r w:rsidRPr="005F704A">
        <w:rPr>
          <w:rFonts w:ascii="DejaVu Sans" w:hAnsi="DejaVu Sans" w:cs="DejaVu Sans"/>
          <w:sz w:val="22"/>
          <w:szCs w:val="22"/>
        </w:rPr>
        <w:t>Postup:</w:t>
      </w:r>
      <w:r w:rsidRPr="005F704A">
        <w:rPr>
          <w:rFonts w:ascii="DejaVu Sans" w:hAnsi="DejaVu Sans" w:cs="DejaVu Sans"/>
          <w:sz w:val="22"/>
          <w:szCs w:val="22"/>
        </w:rPr>
        <w:tab/>
      </w:r>
      <w:r w:rsidRPr="005F704A">
        <w:rPr>
          <w:rFonts w:ascii="DejaVu Sans" w:hAnsi="DejaVu Sans" w:cs="DejaVu Sans"/>
          <w:color w:val="000000"/>
          <w:sz w:val="22"/>
          <w:szCs w:val="22"/>
        </w:rPr>
        <w:t xml:space="preserve">Ke zdroji stejnosměrného regulovaného </w:t>
      </w:r>
      <w:r w:rsidRPr="005F704A">
        <w:rPr>
          <w:rFonts w:ascii="DejaVu Sans" w:hAnsi="DejaVu Sans" w:cs="DejaVu Sans"/>
          <w:color w:val="000000"/>
          <w:sz w:val="22"/>
          <w:szCs w:val="22"/>
        </w:rPr>
        <w:t>napětí připojíme sériově ampérmetr a žáro</w:t>
      </w:r>
      <w:bookmarkStart w:id="0" w:name="_GoBack"/>
      <w:bookmarkEnd w:id="0"/>
      <w:r w:rsidRPr="005F704A">
        <w:rPr>
          <w:rFonts w:ascii="DejaVu Sans" w:hAnsi="DejaVu Sans" w:cs="DejaVu Sans"/>
          <w:color w:val="000000"/>
          <w:sz w:val="22"/>
          <w:szCs w:val="22"/>
        </w:rPr>
        <w:t xml:space="preserve">vku. K žárovce připojíme paralelně voltmetr a provedeme sérii měření. Hodnoty zapíšeme do tabulky a pomocí tabulkového procesoru vygenerujeme graf. </w:t>
      </w:r>
    </w:p>
    <w:p w:rsidR="0071361D" w:rsidRPr="005F704A" w:rsidRDefault="00025B3D">
      <w:pPr>
        <w:ind w:hanging="1361"/>
        <w:jc w:val="both"/>
        <w:rPr>
          <w:rFonts w:ascii="DejaVu Sans" w:hAnsi="DejaVu Sans" w:cs="DejaVu Sans"/>
          <w:sz w:val="22"/>
          <w:szCs w:val="22"/>
        </w:rPr>
      </w:pPr>
      <w:r w:rsidRPr="005F704A">
        <w:rPr>
          <w:rFonts w:ascii="DejaVu Sans" w:hAnsi="DejaVu Sans" w:cs="DejaVu Sans"/>
          <w:color w:val="000000"/>
          <w:sz w:val="22"/>
          <w:szCs w:val="22"/>
        </w:rPr>
        <w:tab/>
        <w:t>Pozorujeme teplotu vlákna žárovky (podle barvy vlákna) a poznačím</w:t>
      </w:r>
      <w:r w:rsidRPr="005F704A">
        <w:rPr>
          <w:rFonts w:ascii="DejaVu Sans" w:hAnsi="DejaVu Sans" w:cs="DejaVu Sans"/>
          <w:color w:val="000000"/>
          <w:sz w:val="22"/>
          <w:szCs w:val="22"/>
        </w:rPr>
        <w:t>e do tabulky barvu vlákna a odhadnutou teplotu.  Dopočteme odpor vlákna žárovky při teplotě v laboratoři (z nejnižších hodnot naměřeného proudu a napětí) a odpor při nejvyšší teplotě (z napětí a proudu posledního řádku tabulky).</w:t>
      </w:r>
      <w:bookmarkStart w:id="1" w:name="__DdeLink__209_1967702157"/>
      <w:r w:rsidRPr="005F704A">
        <w:rPr>
          <w:rFonts w:ascii="DejaVu Sans" w:hAnsi="DejaVu Sans" w:cs="DejaVu Sans"/>
          <w:color w:val="000000"/>
          <w:sz w:val="22"/>
          <w:szCs w:val="22"/>
        </w:rPr>
        <w:t xml:space="preserve"> </w:t>
      </w:r>
      <w:bookmarkEnd w:id="1"/>
      <w:r w:rsidRPr="005F704A">
        <w:rPr>
          <w:rFonts w:ascii="DejaVu Sans" w:hAnsi="DejaVu Sans" w:cs="DejaVu Sans"/>
          <w:color w:val="000000"/>
          <w:sz w:val="22"/>
          <w:szCs w:val="22"/>
        </w:rPr>
        <w:t>Dopočteme teplotu podle (*)</w:t>
      </w:r>
      <w:r w:rsidRPr="005F704A">
        <w:rPr>
          <w:rFonts w:ascii="DejaVu Sans" w:hAnsi="DejaVu Sans" w:cs="DejaVu Sans"/>
          <w:color w:val="000000"/>
          <w:sz w:val="22"/>
          <w:szCs w:val="22"/>
        </w:rPr>
        <w:t>.</w:t>
      </w:r>
    </w:p>
    <w:p w:rsidR="0071361D" w:rsidRPr="005F704A" w:rsidRDefault="0071361D">
      <w:pPr>
        <w:ind w:hanging="1361"/>
        <w:jc w:val="both"/>
        <w:rPr>
          <w:rFonts w:ascii="DejaVu Sans" w:hAnsi="DejaVu Sans" w:cs="DejaVu Sans"/>
          <w:sz w:val="22"/>
          <w:szCs w:val="22"/>
        </w:rPr>
      </w:pPr>
    </w:p>
    <w:p w:rsidR="0071361D" w:rsidRPr="005F704A" w:rsidRDefault="00025B3D">
      <w:pPr>
        <w:ind w:hanging="1361"/>
        <w:jc w:val="both"/>
        <w:rPr>
          <w:rFonts w:ascii="DejaVu Sans" w:hAnsi="DejaVu Sans" w:cs="DejaVu Sans"/>
          <w:sz w:val="22"/>
          <w:szCs w:val="22"/>
        </w:rPr>
      </w:pPr>
      <w:r w:rsidRPr="005F704A">
        <w:rPr>
          <w:rFonts w:ascii="DejaVu Sans" w:hAnsi="DejaVu Sans" w:cs="DejaVu Sans"/>
          <w:sz w:val="22"/>
          <w:szCs w:val="22"/>
        </w:rPr>
        <w:t>Tabulka a graf:</w:t>
      </w: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71361D">
      <w:pPr>
        <w:ind w:hanging="1361"/>
        <w:jc w:val="both"/>
        <w:rPr>
          <w:rFonts w:ascii="DejaVu Sans" w:hAnsi="DejaVu Sans"/>
          <w:sz w:val="22"/>
          <w:szCs w:val="22"/>
        </w:rPr>
      </w:pPr>
    </w:p>
    <w:p w:rsidR="0071361D" w:rsidRDefault="00025B3D">
      <w:pPr>
        <w:ind w:hanging="1361"/>
        <w:jc w:val="both"/>
        <w:rPr>
          <w:rFonts w:ascii="DejaVu Sans" w:hAnsi="DejaVu Sans"/>
          <w:sz w:val="22"/>
          <w:szCs w:val="22"/>
        </w:rPr>
      </w:pPr>
      <w:r>
        <w:rPr>
          <w:rFonts w:ascii="DejaVu Sans" w:hAnsi="DejaVu Sans"/>
          <w:sz w:val="22"/>
          <w:szCs w:val="22"/>
        </w:rPr>
        <w:t>Závěr:</w:t>
      </w:r>
      <w:r>
        <w:rPr>
          <w:rFonts w:ascii="DejaVu Sans" w:hAnsi="DejaVu Sans"/>
          <w:sz w:val="22"/>
          <w:szCs w:val="22"/>
        </w:rPr>
        <w:tab/>
      </w:r>
    </w:p>
    <w:sectPr w:rsidR="0071361D">
      <w:pgSz w:w="11906" w:h="16838"/>
      <w:pgMar w:top="1050" w:right="1141" w:bottom="583" w:left="2128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5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1361D"/>
    <w:rsid w:val="00025B3D"/>
    <w:rsid w:val="005F704A"/>
    <w:rsid w:val="0071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F704A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04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Vlastimil Šmíd</cp:lastModifiedBy>
  <cp:revision>15</cp:revision>
  <dcterms:created xsi:type="dcterms:W3CDTF">2018-11-29T18:22:00Z</dcterms:created>
  <dcterms:modified xsi:type="dcterms:W3CDTF">2018-12-03T13:25:00Z</dcterms:modified>
  <dc:language>cs-CZ</dc:language>
</cp:coreProperties>
</file>